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76" w:lineRule="auto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4950150</wp:posOffset>
            </wp:positionH>
            <wp:positionV relativeFrom="page">
              <wp:posOffset>914400</wp:posOffset>
            </wp:positionV>
            <wp:extent cx="1690688" cy="320509"/>
            <wp:effectExtent b="0" l="0" r="0" t="0"/>
            <wp:wrapSquare wrapText="bothSides" distB="0" distT="0" distL="0" distR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0688" cy="3205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color w:val="e36c0a"/>
          <w:sz w:val="36"/>
          <w:szCs w:val="36"/>
          <w:rtl w:val="0"/>
        </w:rPr>
        <w:t xml:space="preserve">[LOGO Partner]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Bon de retour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rFonts w:ascii="Calibri" w:cs="Calibri" w:eastAsia="Calibri" w:hAnsi="Calibri"/>
          <w:i w:val="1"/>
          <w:color w:val="e36c0a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rtl w:val="0"/>
        </w:rPr>
        <w:t xml:space="preserve">[Name Customer]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3366770" cy="941565"/>
                <wp:effectExtent b="0" l="0" r="0" t="0"/>
                <wp:wrapSquare wrapText="bothSides" distB="0" distT="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672140" y="3368520"/>
                          <a:ext cx="3347720" cy="822960"/>
                        </a:xfrm>
                        <a:prstGeom prst="rect">
                          <a:avLst/>
                        </a:prstGeom>
                        <a:solidFill>
                          <a:srgbClr val="D8D8D8">
                            <a:alpha val="29411"/>
                          </a:srgbClr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Numéro de commande :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order number]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Facture du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[billing date]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Numéro client :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		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[Zalando customer number]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-540" w:right="0" w:firstLine="-108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e36c09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137150" spcFirstLastPara="1" rIns="137150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3366770" cy="941565"/>
                <wp:effectExtent b="0" l="0" r="0" t="0"/>
                <wp:wrapSquare wrapText="bothSides" distB="0" distT="0" distL="114300" distR="11430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66770" cy="9415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line="276" w:lineRule="auto"/>
        <w:rPr>
          <w:rFonts w:ascii="Calibri" w:cs="Calibri" w:eastAsia="Calibri" w:hAnsi="Calibri"/>
          <w:i w:val="1"/>
          <w:color w:val="e36c0a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rtl w:val="0"/>
        </w:rPr>
        <w:t xml:space="preserve">[Additional address information (only if applicable)]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Calibri" w:cs="Calibri" w:eastAsia="Calibri" w:hAnsi="Calibri"/>
          <w:i w:val="1"/>
          <w:color w:val="e36c0a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rtl w:val="0"/>
        </w:rPr>
        <w:t xml:space="preserve">[Street name and house number]</w:t>
      </w:r>
    </w:p>
    <w:p w:rsidR="00000000" w:rsidDel="00000000" w:rsidP="00000000" w:rsidRDefault="00000000" w:rsidRPr="00000000" w14:paraId="00000009">
      <w:pPr>
        <w:spacing w:after="200" w:line="276" w:lineRule="auto"/>
        <w:rPr>
          <w:i w:val="1"/>
          <w:color w:val="e36c0a"/>
        </w:rPr>
      </w:pPr>
      <w:r w:rsidDel="00000000" w:rsidR="00000000" w:rsidRPr="00000000">
        <w:rPr>
          <w:rFonts w:ascii="Calibri" w:cs="Calibri" w:eastAsia="Calibri" w:hAnsi="Calibri"/>
          <w:i w:val="1"/>
          <w:color w:val="e36c0a"/>
          <w:rtl w:val="0"/>
        </w:rPr>
        <w:t xml:space="preserve">[Zip Code] [City]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75"/>
        <w:gridCol w:w="1954"/>
        <w:gridCol w:w="2828"/>
        <w:gridCol w:w="1314"/>
        <w:gridCol w:w="1201"/>
        <w:tblGridChange w:id="0">
          <w:tblGrid>
            <w:gridCol w:w="1775"/>
            <w:gridCol w:w="1954"/>
            <w:gridCol w:w="2828"/>
            <w:gridCol w:w="1314"/>
            <w:gridCol w:w="12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Réf. Zalando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Réf. Partenaire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Article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Taille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Raison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after="200" w:line="276" w:lineRule="auto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57151</wp:posOffset>
                </wp:positionH>
                <wp:positionV relativeFrom="paragraph">
                  <wp:posOffset>161925</wp:posOffset>
                </wp:positionV>
                <wp:extent cx="5781675" cy="17526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66000" y="3106950"/>
                          <a:ext cx="5760000" cy="13461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Raison du retour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1 Ne me plaît pas          3 Trop petit          5 Colis livré trop tard          9 Erreur d’article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2 Trop grand          4 Qualité décevante          6 Ne correspond pas à mes attentes          10 Défectueux*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* Si l’article est défectueux, où se trouve le défaut ?                                                   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  <w:t xml:space="preserve">(indiquez précisément l’endroit du défaut)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57151</wp:posOffset>
                </wp:positionH>
                <wp:positionV relativeFrom="paragraph">
                  <wp:posOffset>161925</wp:posOffset>
                </wp:positionV>
                <wp:extent cx="5781675" cy="1752600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81675" cy="1752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spacing w:after="200" w:line="276" w:lineRule="auto"/>
        <w:rPr>
          <w:rFonts w:ascii="Calibri" w:cs="Calibri" w:eastAsia="Calibri" w:hAnsi="Calibri"/>
          <w:color w:val="e36c0a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2333625</wp:posOffset>
                </wp:positionH>
                <wp:positionV relativeFrom="paragraph">
                  <wp:posOffset>1019175</wp:posOffset>
                </wp:positionV>
                <wp:extent cx="2471738" cy="268466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085843" y="3653000"/>
                          <a:ext cx="2520315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2333625</wp:posOffset>
                </wp:positionH>
                <wp:positionV relativeFrom="paragraph">
                  <wp:posOffset>1019175</wp:posOffset>
                </wp:positionV>
                <wp:extent cx="2471738" cy="268466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71738" cy="2684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57151</wp:posOffset>
                </wp:positionH>
                <wp:positionV relativeFrom="paragraph">
                  <wp:posOffset>1657350</wp:posOffset>
                </wp:positionV>
                <wp:extent cx="5779135" cy="2599183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66000" y="2687550"/>
                          <a:ext cx="5760000" cy="25779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cap="flat" cmpd="sng" w="9525">
                          <a:solidFill>
                            <a:srgbClr val="D8D8D8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Notice rapide sur les retours 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Saisissez la raison du retour (numéro)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Emballez l'article avec le bordereau de retour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720" w:right="0" w:firstLine="36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Commandez l'article que vous souhaitez échanger sur www.zalando.lu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u w:val="single"/>
                                <w:vertAlign w:val="baseline"/>
                              </w:rPr>
                              <w:t xml:space="preserve">Vous trouverez des informations détaillées sur les retours dans les instructions jointes.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Important pour les retours de cosmétiques: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En cas de retour, veuillez vous assurer que les produits sont renvoyés dans leur emballage d’origine. Notez que les produits munis d’un opercule perdent leur éligibilité au retour si l’opercule a été enlevé ou endommagé. Cela n’affecte toutefois en rien votre garantie légale et votre droit de rétractation.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57151</wp:posOffset>
                </wp:positionH>
                <wp:positionV relativeFrom="paragraph">
                  <wp:posOffset>1657350</wp:posOffset>
                </wp:positionV>
                <wp:extent cx="5779135" cy="2599183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9135" cy="259918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